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1E" w:rsidRDefault="0096131E" w:rsidP="0096131E">
      <w:pPr>
        <w:rPr>
          <w:b/>
          <w:noProof/>
          <w:lang w:val="lt-LT"/>
        </w:rPr>
      </w:pPr>
      <w:r w:rsidRPr="00421E9D">
        <w:rPr>
          <w:b/>
          <w:noProof/>
          <w:lang w:val="lt-LT"/>
        </w:rPr>
        <w:t xml:space="preserve"> </w:t>
      </w:r>
      <w:r w:rsidR="00347A2B" w:rsidRPr="004C1849">
        <w:rPr>
          <w:rFonts w:asciiTheme="majorHAnsi" w:eastAsia="Domine" w:hAnsiTheme="majorHAnsi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2200275" cy="513080"/>
            <wp:effectExtent l="0" t="0" r="9525" b="1270"/>
            <wp:wrapSquare wrapText="bothSides"/>
            <wp:docPr id="13" name="Picture 13" descr="M:\2. PROGRAMOS\3.2 TB (K)\3.3.1 DVYNIAI\1. EINAMIEJI\Gruzija. RRT Nr. GE27\Viešinimas\EU in Georgia\Asset 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2. PROGRAMOS\3.2 TB (K)\3.3.1 DVYNIAI\1. EINAMIEJI\Gruzija. RRT Nr. GE27\Viešinimas\EU in Georgia\Asset 1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4"/>
        <w:gridCol w:w="1641"/>
        <w:gridCol w:w="1639"/>
        <w:gridCol w:w="1695"/>
      </w:tblGrid>
      <w:tr w:rsidR="0096131E" w:rsidRPr="006F6A62" w:rsidTr="0096131E">
        <w:trPr>
          <w:jc w:val="center"/>
        </w:trPr>
        <w:tc>
          <w:tcPr>
            <w:tcW w:w="2498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494" w:type="dxa"/>
            <w:vAlign w:val="center"/>
          </w:tcPr>
          <w:p w:rsidR="0096131E" w:rsidRPr="006F6A62" w:rsidRDefault="0096131E" w:rsidP="00347A2B">
            <w:pPr>
              <w:jc w:val="center"/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2491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580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</w:tr>
    </w:tbl>
    <w:p w:rsidR="0096131E" w:rsidRPr="00421E9D" w:rsidRDefault="0096131E" w:rsidP="0096131E">
      <w:pPr>
        <w:rPr>
          <w:lang w:val="lt-LT"/>
        </w:rPr>
      </w:pPr>
      <w:r w:rsidRPr="00421E9D">
        <w:rPr>
          <w:b/>
          <w:noProof/>
          <w:lang w:val="lt-LT"/>
        </w:rPr>
        <w:t xml:space="preserve">                                                   </w:t>
      </w:r>
    </w:p>
    <w:p w:rsidR="00347A2B" w:rsidRDefault="00347A2B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347A2B" w:rsidRDefault="005B26B7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-883285</wp:posOffset>
            </wp:positionH>
            <wp:positionV relativeFrom="paragraph">
              <wp:posOffset>51435</wp:posOffset>
            </wp:positionV>
            <wp:extent cx="763905" cy="507365"/>
            <wp:effectExtent l="190500" t="152400" r="169545" b="140335"/>
            <wp:wrapNone/>
            <wp:docPr id="7" name="Picture 7" descr="C:\Users\klemensas-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0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27940</wp:posOffset>
            </wp:positionV>
            <wp:extent cx="770890" cy="507365"/>
            <wp:effectExtent l="190500" t="152400" r="162560" b="140335"/>
            <wp:wrapNone/>
            <wp:docPr id="93" name="Picture 93" descr="C:\Users\klemensas-ma\Desktop\255px-Flag_of_the_Nether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255px-Flag_of_the_Netherlands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0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26670</wp:posOffset>
            </wp:positionV>
            <wp:extent cx="791845" cy="527050"/>
            <wp:effectExtent l="190500" t="152400" r="179705" b="139700"/>
            <wp:wrapNone/>
            <wp:docPr id="9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2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5B26B7" w:rsidRDefault="005B26B7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6131E" w:rsidRPr="00421E9D" w:rsidRDefault="0096131E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 w:rsidRPr="00421E9D">
        <w:rPr>
          <w:i/>
          <w:sz w:val="20"/>
          <w:szCs w:val="20"/>
          <w:lang w:val="lt-LT" w:eastAsia="ar-SA"/>
        </w:rPr>
        <w:t>This project is funded by the European Union</w:t>
      </w:r>
    </w:p>
    <w:p w:rsidR="00347A2B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</w:p>
    <w:p w:rsidR="00347A2B" w:rsidRPr="004C1849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  <w:r w:rsidRPr="004C1849">
        <w:rPr>
          <w:rFonts w:ascii="Cambria" w:hAnsi="Cambria" w:cs="Arial"/>
          <w:b/>
          <w:sz w:val="22"/>
          <w:szCs w:val="22"/>
          <w:lang w:val="en-GB"/>
        </w:rPr>
        <w:t>“</w:t>
      </w:r>
      <w:r>
        <w:rPr>
          <w:rFonts w:ascii="Cambria" w:hAnsi="Cambria" w:cs="Arial"/>
          <w:b/>
          <w:lang w:val="en-GB"/>
        </w:rPr>
        <w:t>Strengthening Blood Safety System in Georgia</w:t>
      </w:r>
      <w:r w:rsidRPr="004C1849">
        <w:rPr>
          <w:rFonts w:ascii="Cambria" w:hAnsi="Cambria" w:cs="Arial"/>
          <w:b/>
          <w:lang w:val="en-GB"/>
        </w:rPr>
        <w:t>”</w:t>
      </w:r>
      <w:r w:rsidRPr="004C1849">
        <w:rPr>
          <w:rFonts w:ascii="Cambria" w:hAnsi="Cambria" w:cs="Arial"/>
          <w:b/>
          <w:sz w:val="22"/>
          <w:szCs w:val="22"/>
          <w:lang w:val="en-GB"/>
        </w:rPr>
        <w:t xml:space="preserve"> </w:t>
      </w:r>
    </w:p>
    <w:p w:rsidR="00347A2B" w:rsidRDefault="00347A2B" w:rsidP="00347A2B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</w:p>
    <w:p w:rsidR="00627543" w:rsidRPr="00A43506" w:rsidRDefault="00347A2B" w:rsidP="00CF65ED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  <w:r>
        <w:rPr>
          <w:rFonts w:ascii="Cambria" w:hAnsi="Cambria" w:cs="Arial"/>
          <w:b/>
          <w:i/>
          <w:lang w:val="en-GB"/>
        </w:rPr>
        <w:t xml:space="preserve">Activity </w:t>
      </w:r>
      <w:r w:rsidR="00D12922">
        <w:rPr>
          <w:rFonts w:ascii="Cambria" w:hAnsi="Cambria" w:cs="Arial"/>
          <w:b/>
          <w:i/>
          <w:lang w:val="en-GB"/>
        </w:rPr>
        <w:t>2</w:t>
      </w:r>
      <w:r w:rsidRPr="006E6F58">
        <w:rPr>
          <w:rFonts w:ascii="Cambria" w:hAnsi="Cambria" w:cs="Arial"/>
          <w:b/>
          <w:i/>
          <w:lang w:val="en-GB"/>
        </w:rPr>
        <w:t>.</w:t>
      </w:r>
      <w:r>
        <w:rPr>
          <w:rFonts w:ascii="Cambria" w:hAnsi="Cambria" w:cs="Arial"/>
          <w:b/>
          <w:i/>
          <w:lang w:val="en-GB"/>
        </w:rPr>
        <w:t>1</w:t>
      </w:r>
      <w:r w:rsidRPr="006E6F58">
        <w:rPr>
          <w:rFonts w:ascii="Cambria" w:hAnsi="Cambria" w:cs="Arial"/>
          <w:b/>
          <w:i/>
          <w:lang w:val="en-GB"/>
        </w:rPr>
        <w:t>.</w:t>
      </w:r>
      <w:r>
        <w:rPr>
          <w:rFonts w:ascii="Cambria" w:hAnsi="Cambria" w:cs="Arial"/>
          <w:b/>
          <w:i/>
          <w:lang w:val="en-GB"/>
        </w:rPr>
        <w:t>1</w:t>
      </w:r>
      <w:r w:rsidRPr="006E6F58">
        <w:rPr>
          <w:rFonts w:ascii="Cambria" w:hAnsi="Cambria" w:cs="Arial"/>
          <w:b/>
          <w:i/>
          <w:lang w:val="en-GB"/>
        </w:rPr>
        <w:t xml:space="preserve">. </w:t>
      </w:r>
      <w:r w:rsidR="000E19BA">
        <w:rPr>
          <w:rFonts w:ascii="Cambria" w:hAnsi="Cambria" w:cs="Arial"/>
          <w:b/>
          <w:i/>
          <w:lang w:val="en-GB"/>
        </w:rPr>
        <w:t xml:space="preserve">Closing </w:t>
      </w:r>
      <w:r w:rsidR="00D12922">
        <w:rPr>
          <w:rFonts w:ascii="Cambria" w:hAnsi="Cambria" w:cs="Arial"/>
          <w:b/>
          <w:i/>
          <w:lang w:val="en-GB"/>
        </w:rPr>
        <w:t>discussions on the establishment of the NCA as required by EU Blood Directives</w:t>
      </w:r>
    </w:p>
    <w:p w:rsidR="0096131E" w:rsidRDefault="0096131E" w:rsidP="0096131E">
      <w:pPr>
        <w:rPr>
          <w:b/>
          <w:szCs w:val="20"/>
          <w:lang w:val="lt-LT" w:eastAsia="de-DE"/>
        </w:rPr>
      </w:pPr>
    </w:p>
    <w:p w:rsidR="00627543" w:rsidRPr="00694360" w:rsidRDefault="005B26B7" w:rsidP="00627543">
      <w:pPr>
        <w:jc w:val="center"/>
        <w:rPr>
          <w:rFonts w:ascii="Cambria" w:eastAsia="Domine" w:hAnsi="Cambria" w:cs="Arial"/>
          <w:b/>
          <w:i/>
        </w:rPr>
      </w:pPr>
      <w:r>
        <w:rPr>
          <w:rFonts w:ascii="Cambria" w:eastAsia="Domine" w:hAnsi="Cambria" w:cs="Arial"/>
          <w:i/>
          <w:sz w:val="20"/>
          <w:szCs w:val="20"/>
        </w:rPr>
        <w:t>17</w:t>
      </w:r>
      <w:r w:rsidR="00CF65ED"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C37550">
        <w:rPr>
          <w:rFonts w:ascii="Cambria" w:eastAsia="Domine" w:hAnsi="Cambria" w:cs="Arial"/>
          <w:i/>
          <w:sz w:val="20"/>
          <w:szCs w:val="20"/>
        </w:rPr>
        <w:t>Ju</w:t>
      </w:r>
      <w:r w:rsidR="00D12922">
        <w:rPr>
          <w:rFonts w:ascii="Cambria" w:eastAsia="Domine" w:hAnsi="Cambria" w:cs="Arial"/>
          <w:i/>
          <w:sz w:val="20"/>
          <w:szCs w:val="20"/>
        </w:rPr>
        <w:t>ly</w:t>
      </w:r>
      <w:r w:rsidR="00C37550"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627543" w:rsidRPr="00805B31">
        <w:rPr>
          <w:rFonts w:ascii="Cambria" w:eastAsia="Domine" w:hAnsi="Cambria" w:cs="Arial"/>
          <w:i/>
          <w:sz w:val="20"/>
          <w:szCs w:val="20"/>
        </w:rPr>
        <w:t>20</w:t>
      </w:r>
      <w:r w:rsidR="00C37550">
        <w:rPr>
          <w:rFonts w:ascii="Cambria" w:eastAsia="Domine" w:hAnsi="Cambria" w:cs="Arial"/>
          <w:i/>
          <w:sz w:val="20"/>
          <w:szCs w:val="20"/>
        </w:rPr>
        <w:t>20</w:t>
      </w:r>
    </w:p>
    <w:p w:rsidR="00627543" w:rsidRDefault="00627543" w:rsidP="00627543">
      <w:pPr>
        <w:rPr>
          <w:rFonts w:ascii="Cambria" w:hAnsi="Cambria" w:cs="Arial"/>
          <w:b/>
          <w:sz w:val="20"/>
          <w:szCs w:val="20"/>
        </w:rPr>
      </w:pPr>
    </w:p>
    <w:p w:rsidR="00786389" w:rsidRDefault="00786389" w:rsidP="00627543">
      <w:pPr>
        <w:rPr>
          <w:rFonts w:ascii="Cambria" w:hAnsi="Cambria" w:cs="Arial"/>
          <w:b/>
          <w:sz w:val="20"/>
          <w:szCs w:val="20"/>
        </w:rPr>
      </w:pPr>
    </w:p>
    <w:p w:rsidR="00627543" w:rsidRPr="002F15C7" w:rsidRDefault="00627543" w:rsidP="00627543">
      <w:pPr>
        <w:rPr>
          <w:rFonts w:ascii="Cambria" w:hAnsi="Cambria" w:cs="Arial"/>
          <w:b/>
          <w:sz w:val="20"/>
          <w:szCs w:val="20"/>
        </w:rPr>
      </w:pPr>
      <w:r w:rsidRPr="002F15C7">
        <w:rPr>
          <w:rFonts w:ascii="Cambria" w:hAnsi="Cambria" w:cs="Arial"/>
          <w:b/>
          <w:sz w:val="20"/>
          <w:szCs w:val="20"/>
        </w:rPr>
        <w:t>STEs:</w:t>
      </w:r>
    </w:p>
    <w:p w:rsidR="00627543" w:rsidRDefault="00627543" w:rsidP="00627543">
      <w:pPr>
        <w:rPr>
          <w:rFonts w:ascii="Cambria" w:hAnsi="Cambria" w:cs="Arial"/>
          <w:sz w:val="20"/>
          <w:szCs w:val="20"/>
        </w:rPr>
      </w:pPr>
    </w:p>
    <w:p w:rsidR="00D12922" w:rsidRDefault="00D12922" w:rsidP="00D12922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Ms. Laimute Stoniene, </w:t>
      </w:r>
      <w:r>
        <w:rPr>
          <w:rFonts w:ascii="Cambria" w:hAnsi="Cambria" w:cs="Arial"/>
          <w:sz w:val="20"/>
          <w:szCs w:val="20"/>
        </w:rPr>
        <w:t>Head of Quality Assurance Department, National Blood Center, Lithuania;</w:t>
      </w:r>
    </w:p>
    <w:p w:rsidR="00D12922" w:rsidRDefault="00D12922" w:rsidP="00D12922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Ms. Agne Kaminskiene, </w:t>
      </w:r>
      <w:r>
        <w:rPr>
          <w:rFonts w:ascii="Cambria" w:hAnsi="Cambria" w:cs="Arial"/>
          <w:sz w:val="20"/>
          <w:szCs w:val="20"/>
        </w:rPr>
        <w:t>Lawyer,</w:t>
      </w:r>
      <w:r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National Blood Center, Lithuania;</w:t>
      </w:r>
    </w:p>
    <w:p w:rsidR="00D12922" w:rsidRDefault="00D12922" w:rsidP="00D1292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Mr. W.Martin </w:t>
      </w:r>
      <w:r>
        <w:rPr>
          <w:rFonts w:ascii="Cambria" w:hAnsi="Cambria" w:cs="Arial"/>
          <w:sz w:val="20"/>
          <w:szCs w:val="20"/>
        </w:rPr>
        <w:t>Smid, Managing Director of Sanquin Consulting Service, Sanquin Blood Supply Foundation, Netherlands;</w:t>
      </w:r>
    </w:p>
    <w:p w:rsidR="00D12922" w:rsidRDefault="00D12922" w:rsidP="00D1292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Mr. Wim de Kort</w:t>
      </w:r>
      <w:r>
        <w:rPr>
          <w:rFonts w:ascii="Cambria" w:hAnsi="Cambria" w:cs="Arial"/>
          <w:sz w:val="20"/>
          <w:szCs w:val="20"/>
        </w:rPr>
        <w:t>, Professor of Donor Health Care, University of Amsterdam, Netherlands;</w:t>
      </w:r>
    </w:p>
    <w:p w:rsidR="00627543" w:rsidRDefault="00D12922" w:rsidP="00D1292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Ms. Olenka van Ardenne</w:t>
      </w:r>
      <w:r>
        <w:rPr>
          <w:rFonts w:ascii="Cambria" w:hAnsi="Cambria" w:cs="Arial"/>
          <w:sz w:val="20"/>
          <w:szCs w:val="20"/>
        </w:rPr>
        <w:t>, Senior Legal Counsel, Sanquin Blood Supply Foundation, Netherlands</w:t>
      </w:r>
      <w:r w:rsidR="00CF65ED">
        <w:rPr>
          <w:rFonts w:ascii="Cambria" w:hAnsi="Cambria" w:cs="Arial"/>
          <w:sz w:val="20"/>
          <w:szCs w:val="20"/>
        </w:rPr>
        <w:t>.</w:t>
      </w: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tbl>
      <w:tblPr>
        <w:tblW w:w="72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74"/>
      </w:tblGrid>
      <w:tr w:rsidR="00C37550" w:rsidRPr="001C1083" w:rsidTr="0060081B">
        <w:trPr>
          <w:trHeight w:val="575"/>
          <w:jc w:val="center"/>
        </w:trPr>
        <w:tc>
          <w:tcPr>
            <w:tcW w:w="7274" w:type="dxa"/>
            <w:vMerge w:val="restart"/>
            <w:tcBorders>
              <w:bottom w:val="nil"/>
            </w:tcBorders>
            <w:shd w:val="clear" w:color="auto" w:fill="1F497D"/>
            <w:vAlign w:val="center"/>
          </w:tcPr>
          <w:p w:rsidR="00C37550" w:rsidRPr="008B6AC1" w:rsidRDefault="000E19BA" w:rsidP="00D12922">
            <w:pPr>
              <w:spacing w:after="200" w:line="320" w:lineRule="atLeast"/>
              <w:jc w:val="center"/>
              <w:rPr>
                <w:rFonts w:ascii="Cambria" w:hAnsi="Cambria"/>
                <w:color w:val="FFFF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Friday</w:t>
            </w:r>
            <w:r w:rsidR="00C37550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, 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17</w:t>
            </w:r>
            <w:r w:rsidR="00D12922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July</w:t>
            </w:r>
            <w:r w:rsidR="00C37550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, 2020</w:t>
            </w:r>
          </w:p>
        </w:tc>
      </w:tr>
      <w:tr w:rsidR="00C37550" w:rsidRPr="001C1083" w:rsidTr="0060081B">
        <w:trPr>
          <w:trHeight w:val="623"/>
          <w:jc w:val="center"/>
        </w:trPr>
        <w:tc>
          <w:tcPr>
            <w:tcW w:w="7274" w:type="dxa"/>
            <w:vMerge/>
            <w:tcBorders>
              <w:bottom w:val="nil"/>
            </w:tcBorders>
            <w:shd w:val="clear" w:color="auto" w:fill="1F497D"/>
            <w:vAlign w:val="center"/>
          </w:tcPr>
          <w:p w:rsidR="00C37550" w:rsidRPr="001C1083" w:rsidRDefault="00C37550" w:rsidP="00D755D5">
            <w:pPr>
              <w:spacing w:after="200" w:line="276" w:lineRule="auto"/>
              <w:rPr>
                <w:color w:val="FFFF00"/>
                <w:sz w:val="32"/>
                <w:szCs w:val="32"/>
              </w:rPr>
            </w:pPr>
          </w:p>
        </w:tc>
      </w:tr>
    </w:tbl>
    <w:p w:rsidR="00C37550" w:rsidRDefault="00C37550" w:rsidP="00C37550">
      <w:pPr>
        <w:spacing w:line="276" w:lineRule="auto"/>
        <w:rPr>
          <w:color w:val="FFFF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8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9"/>
        <w:gridCol w:w="6992"/>
      </w:tblGrid>
      <w:tr w:rsidR="00C37550" w:rsidRPr="008B6AC1" w:rsidTr="000E19BA">
        <w:trPr>
          <w:trHeight w:val="68"/>
        </w:trPr>
        <w:tc>
          <w:tcPr>
            <w:tcW w:w="8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550" w:rsidRPr="008B6AC1" w:rsidRDefault="00C37550" w:rsidP="000E19BA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37550" w:rsidRPr="008B6AC1" w:rsidTr="000E19BA">
        <w:tc>
          <w:tcPr>
            <w:tcW w:w="1609" w:type="dxa"/>
            <w:shd w:val="clear" w:color="auto" w:fill="auto"/>
          </w:tcPr>
          <w:p w:rsidR="00C37550" w:rsidRPr="008B6AC1" w:rsidRDefault="00786389" w:rsidP="000E19BA">
            <w:pPr>
              <w:spacing w:line="320" w:lineRule="atLeast"/>
              <w:rPr>
                <w:rFonts w:asciiTheme="majorHAnsi" w:hAnsiTheme="majorHAnsi" w:cs="Arial"/>
                <w:lang w:val="lt-LT"/>
              </w:rPr>
            </w:pPr>
            <w:r>
              <w:rPr>
                <w:rFonts w:asciiTheme="majorHAnsi" w:hAnsiTheme="majorHAnsi" w:cs="Arial"/>
              </w:rPr>
              <w:t>14</w:t>
            </w:r>
            <w:r w:rsidR="00C37550" w:rsidRPr="008B6AC1">
              <w:rPr>
                <w:rFonts w:asciiTheme="majorHAnsi" w:hAnsiTheme="majorHAnsi" w:cs="Arial"/>
              </w:rPr>
              <w:t>:</w:t>
            </w:r>
            <w:r>
              <w:rPr>
                <w:rFonts w:asciiTheme="majorHAnsi" w:hAnsiTheme="majorHAnsi" w:cs="Arial"/>
              </w:rPr>
              <w:t>0</w:t>
            </w:r>
            <w:r w:rsidR="00C37550" w:rsidRPr="008B6AC1">
              <w:rPr>
                <w:rFonts w:asciiTheme="majorHAnsi" w:hAnsiTheme="majorHAnsi" w:cs="Arial"/>
              </w:rPr>
              <w:t>0</w:t>
            </w:r>
            <w:r w:rsidR="00C37550" w:rsidRPr="008B6AC1">
              <w:rPr>
                <w:rFonts w:asciiTheme="majorHAnsi" w:hAnsiTheme="majorHAnsi" w:cs="Arial"/>
                <w:lang w:val="uk-UA"/>
              </w:rPr>
              <w:t xml:space="preserve"> </w:t>
            </w:r>
            <w:r w:rsidR="00C37550" w:rsidRPr="008B6AC1">
              <w:rPr>
                <w:rFonts w:asciiTheme="majorHAnsi" w:hAnsiTheme="majorHAnsi" w:cs="Arial"/>
              </w:rPr>
              <w:t xml:space="preserve">– </w:t>
            </w:r>
            <w:r w:rsidR="00C37550" w:rsidRPr="008B6AC1">
              <w:rPr>
                <w:rFonts w:asciiTheme="majorHAnsi" w:hAnsiTheme="majorHAnsi" w:cs="Arial"/>
                <w:lang w:val="lt-LT"/>
              </w:rPr>
              <w:t>1</w:t>
            </w:r>
            <w:r>
              <w:rPr>
                <w:rFonts w:asciiTheme="majorHAnsi" w:hAnsiTheme="majorHAnsi" w:cs="Arial"/>
                <w:lang w:val="lt-LT"/>
              </w:rPr>
              <w:t>4</w:t>
            </w:r>
            <w:r w:rsidR="00C37550" w:rsidRPr="008B6AC1">
              <w:rPr>
                <w:rFonts w:asciiTheme="majorHAnsi" w:hAnsiTheme="majorHAnsi" w:cs="Arial"/>
                <w:lang w:val="uk-UA"/>
              </w:rPr>
              <w:t>:</w:t>
            </w:r>
            <w:r w:rsidR="000E19BA">
              <w:rPr>
                <w:rFonts w:asciiTheme="majorHAnsi" w:hAnsiTheme="majorHAnsi" w:cs="Arial"/>
                <w:lang w:val="lt-LT"/>
              </w:rPr>
              <w:t>05</w:t>
            </w:r>
          </w:p>
        </w:tc>
        <w:tc>
          <w:tcPr>
            <w:tcW w:w="6992" w:type="dxa"/>
            <w:shd w:val="clear" w:color="auto" w:fill="auto"/>
          </w:tcPr>
          <w:p w:rsidR="00C37550" w:rsidRPr="00786389" w:rsidRDefault="00C12379" w:rsidP="000E19BA">
            <w:pPr>
              <w:spacing w:line="276" w:lineRule="auto"/>
              <w:ind w:left="90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b/>
              </w:rPr>
              <w:t>A</w:t>
            </w:r>
            <w:r w:rsidR="00786389">
              <w:rPr>
                <w:rFonts w:asciiTheme="majorHAnsi" w:hAnsiTheme="majorHAnsi" w:cs="Arial"/>
                <w:b/>
                <w:lang w:val="en-US"/>
              </w:rPr>
              <w:t>djustment of technical issues</w:t>
            </w:r>
            <w:r>
              <w:rPr>
                <w:rFonts w:asciiTheme="majorHAnsi" w:hAnsiTheme="majorHAnsi" w:cs="Arial"/>
                <w:b/>
                <w:lang w:val="en-US"/>
              </w:rPr>
              <w:t xml:space="preserve"> (voice, image)</w:t>
            </w:r>
          </w:p>
        </w:tc>
      </w:tr>
      <w:tr w:rsidR="00C37550" w:rsidRPr="008B6AC1" w:rsidTr="000E19BA">
        <w:tc>
          <w:tcPr>
            <w:tcW w:w="1609" w:type="dxa"/>
            <w:shd w:val="clear" w:color="auto" w:fill="auto"/>
          </w:tcPr>
          <w:p w:rsidR="00C37550" w:rsidRPr="008B6AC1" w:rsidRDefault="00C37550" w:rsidP="000E19BA">
            <w:pPr>
              <w:spacing w:line="320" w:lineRule="atLeast"/>
              <w:rPr>
                <w:rFonts w:asciiTheme="majorHAnsi" w:hAnsiTheme="majorHAnsi" w:cs="Arial"/>
              </w:rPr>
            </w:pPr>
            <w:r w:rsidRPr="008B6AC1">
              <w:rPr>
                <w:rFonts w:asciiTheme="majorHAnsi" w:hAnsiTheme="majorHAnsi" w:cs="Arial"/>
              </w:rPr>
              <w:t>1</w:t>
            </w:r>
            <w:r w:rsidR="00786389"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0E19BA">
              <w:rPr>
                <w:rFonts w:asciiTheme="majorHAnsi" w:hAnsiTheme="majorHAnsi" w:cs="Arial"/>
              </w:rPr>
              <w:t>05</w:t>
            </w:r>
            <w:r w:rsidRPr="008B6AC1">
              <w:rPr>
                <w:rFonts w:asciiTheme="majorHAnsi" w:hAnsiTheme="majorHAnsi" w:cs="Arial"/>
              </w:rPr>
              <w:t xml:space="preserve"> – 1</w:t>
            </w:r>
            <w:r w:rsidR="00786389"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0E19BA">
              <w:rPr>
                <w:rFonts w:asciiTheme="majorHAnsi" w:hAnsiTheme="majorHAnsi" w:cs="Arial"/>
              </w:rPr>
              <w:t>30</w:t>
            </w:r>
          </w:p>
        </w:tc>
        <w:tc>
          <w:tcPr>
            <w:tcW w:w="6992" w:type="dxa"/>
            <w:shd w:val="clear" w:color="auto" w:fill="auto"/>
          </w:tcPr>
          <w:p w:rsidR="00C37550" w:rsidRPr="008B5D2E" w:rsidRDefault="000E19BA" w:rsidP="000E19BA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Tentative functionalities of the future blood safety system monitoring organization or unit (under three possible institutions : MoH, NCDC, Regulation Agency </w:t>
            </w:r>
            <w:r w:rsidR="008432F7" w:rsidRPr="008B5D2E">
              <w:rPr>
                <w:rFonts w:asciiTheme="majorHAnsi" w:hAnsiTheme="majorHAnsi" w:cs="Arial"/>
                <w:b/>
              </w:rPr>
              <w:t>–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0E19BA">
              <w:rPr>
                <w:rFonts w:asciiTheme="majorHAnsi" w:hAnsiTheme="majorHAnsi" w:cs="Arial"/>
              </w:rPr>
              <w:t>STEs</w:t>
            </w:r>
            <w:r w:rsidR="008432F7" w:rsidRPr="000E19BA">
              <w:rPr>
                <w:rFonts w:asciiTheme="majorHAnsi" w:hAnsiTheme="majorHAnsi" w:cs="Arial"/>
              </w:rPr>
              <w:t xml:space="preserve"> </w:t>
            </w:r>
            <w:r w:rsidRPr="000E19BA">
              <w:rPr>
                <w:rFonts w:asciiTheme="majorHAnsi" w:hAnsiTheme="majorHAnsi" w:cs="Arial"/>
              </w:rPr>
              <w:t>(LT, NL)</w:t>
            </w:r>
          </w:p>
        </w:tc>
      </w:tr>
      <w:tr w:rsidR="00375DCB" w:rsidRPr="008B6AC1" w:rsidTr="000E19BA">
        <w:tc>
          <w:tcPr>
            <w:tcW w:w="1609" w:type="dxa"/>
            <w:shd w:val="clear" w:color="auto" w:fill="auto"/>
          </w:tcPr>
          <w:p w:rsidR="00375DCB" w:rsidRPr="00652FC1" w:rsidRDefault="00375DCB" w:rsidP="000E19BA">
            <w:pPr>
              <w:spacing w:line="320" w:lineRule="atLeast"/>
              <w:rPr>
                <w:rFonts w:asciiTheme="majorHAnsi" w:hAnsiTheme="majorHAnsi" w:cs="Arial"/>
                <w:lang w:val="en-US"/>
              </w:rPr>
            </w:pPr>
            <w:r w:rsidRPr="008B6AC1">
              <w:rPr>
                <w:rFonts w:asciiTheme="majorHAnsi" w:hAnsiTheme="majorHAnsi" w:cs="Arial"/>
              </w:rPr>
              <w:t>1</w:t>
            </w:r>
            <w:r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0E19BA">
              <w:rPr>
                <w:rFonts w:asciiTheme="majorHAnsi" w:hAnsiTheme="majorHAnsi" w:cs="Arial"/>
              </w:rPr>
              <w:t>30</w:t>
            </w:r>
            <w:r w:rsidRPr="008B6AC1">
              <w:rPr>
                <w:rFonts w:asciiTheme="majorHAnsi" w:hAnsiTheme="majorHAnsi" w:cs="Arial"/>
              </w:rPr>
              <w:t xml:space="preserve"> – </w:t>
            </w:r>
            <w:r w:rsidR="000E19BA">
              <w:rPr>
                <w:rFonts w:asciiTheme="majorHAnsi" w:hAnsiTheme="majorHAnsi" w:cs="Arial"/>
                <w:lang w:val="en-US"/>
              </w:rPr>
              <w:t>15</w:t>
            </w:r>
            <w:r w:rsidRPr="008B6AC1">
              <w:rPr>
                <w:rFonts w:asciiTheme="majorHAnsi" w:hAnsiTheme="majorHAnsi" w:cs="Arial"/>
                <w:lang w:val="uk-UA"/>
              </w:rPr>
              <w:t>:</w:t>
            </w:r>
            <w:r w:rsidR="000E19BA">
              <w:rPr>
                <w:rFonts w:asciiTheme="majorHAnsi" w:hAnsiTheme="majorHAnsi" w:cs="Arial"/>
                <w:lang w:val="en-US"/>
              </w:rPr>
              <w:t>0</w:t>
            </w:r>
            <w:r w:rsidR="00652FC1">
              <w:rPr>
                <w:rFonts w:asciiTheme="majorHAnsi" w:hAnsiTheme="majorHAnsi" w:cs="Arial"/>
                <w:lang w:val="en-US"/>
              </w:rPr>
              <w:t>0</w:t>
            </w:r>
          </w:p>
        </w:tc>
        <w:tc>
          <w:tcPr>
            <w:tcW w:w="6992" w:type="dxa"/>
            <w:shd w:val="clear" w:color="auto" w:fill="auto"/>
          </w:tcPr>
          <w:p w:rsidR="00375DCB" w:rsidRPr="008B5D2E" w:rsidRDefault="000E19BA" w:rsidP="000E19BA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Potential challenges if the future NCA operated under each of these bodies: MoH, NCDC, Regulation Agency </w:t>
            </w:r>
            <w:r w:rsidR="00C12379" w:rsidRPr="008B5D2E">
              <w:rPr>
                <w:rFonts w:asciiTheme="majorHAnsi" w:hAnsiTheme="majorHAnsi" w:cs="Arial"/>
                <w:b/>
              </w:rPr>
              <w:t>–</w:t>
            </w:r>
            <w:r w:rsidR="00375DCB" w:rsidRPr="008B5D2E"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</w:rPr>
              <w:t>STEs (LT, NL)</w:t>
            </w:r>
          </w:p>
        </w:tc>
      </w:tr>
      <w:tr w:rsidR="00631CD9" w:rsidRPr="008B6AC1" w:rsidTr="000E19BA">
        <w:tc>
          <w:tcPr>
            <w:tcW w:w="1609" w:type="dxa"/>
            <w:shd w:val="clear" w:color="auto" w:fill="auto"/>
          </w:tcPr>
          <w:p w:rsidR="00631CD9" w:rsidRDefault="000E19BA" w:rsidP="000E19BA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15:0</w:t>
            </w:r>
            <w:r w:rsidR="003F0910">
              <w:rPr>
                <w:rFonts w:asciiTheme="majorHAnsi" w:hAnsiTheme="majorHAnsi" w:cs="Arial"/>
              </w:rPr>
              <w:t>0</w:t>
            </w:r>
            <w:r>
              <w:rPr>
                <w:rFonts w:asciiTheme="majorHAnsi" w:hAnsiTheme="majorHAnsi" w:cs="Arial"/>
              </w:rPr>
              <w:t xml:space="preserve"> – 15:3</w:t>
            </w:r>
            <w:r w:rsidR="00631CD9">
              <w:rPr>
                <w:rFonts w:asciiTheme="majorHAnsi" w:hAnsiTheme="majorHAnsi" w:cs="Arial"/>
              </w:rPr>
              <w:t>0</w:t>
            </w:r>
          </w:p>
        </w:tc>
        <w:tc>
          <w:tcPr>
            <w:tcW w:w="6992" w:type="dxa"/>
            <w:shd w:val="clear" w:color="auto" w:fill="auto"/>
          </w:tcPr>
          <w:p w:rsidR="00631CD9" w:rsidRPr="008B5D2E" w:rsidRDefault="00631CD9" w:rsidP="000E19BA">
            <w:pPr>
              <w:spacing w:line="276" w:lineRule="auto"/>
              <w:ind w:left="90"/>
              <w:rPr>
                <w:rFonts w:asciiTheme="majorHAnsi" w:hAnsiTheme="majorHAnsi" w:cs="Arial"/>
                <w:b/>
                <w:i/>
              </w:rPr>
            </w:pPr>
            <w:r w:rsidRPr="008B5D2E">
              <w:rPr>
                <w:rFonts w:asciiTheme="majorHAnsi" w:hAnsiTheme="majorHAnsi" w:cs="Arial"/>
                <w:b/>
                <w:i/>
              </w:rPr>
              <w:t>Questions - Answers</w:t>
            </w:r>
          </w:p>
        </w:tc>
      </w:tr>
      <w:tr w:rsidR="00375DCB" w:rsidRPr="008B6AC1" w:rsidTr="000E19BA">
        <w:tc>
          <w:tcPr>
            <w:tcW w:w="1609" w:type="dxa"/>
            <w:tcBorders>
              <w:bottom w:val="single" w:sz="8" w:space="0" w:color="000000"/>
            </w:tcBorders>
            <w:shd w:val="clear" w:color="auto" w:fill="auto"/>
          </w:tcPr>
          <w:p w:rsidR="00375DCB" w:rsidRPr="008B6AC1" w:rsidRDefault="00375DCB" w:rsidP="000E19BA">
            <w:pPr>
              <w:spacing w:line="320" w:lineRule="atLeast"/>
              <w:ind w:left="1226" w:hanging="1226"/>
              <w:rPr>
                <w:rFonts w:asciiTheme="majorHAnsi" w:hAnsiTheme="majorHAnsi" w:cs="Arial"/>
              </w:rPr>
            </w:pPr>
          </w:p>
        </w:tc>
        <w:tc>
          <w:tcPr>
            <w:tcW w:w="6992" w:type="dxa"/>
            <w:tcBorders>
              <w:bottom w:val="single" w:sz="8" w:space="0" w:color="000000"/>
            </w:tcBorders>
            <w:shd w:val="clear" w:color="auto" w:fill="auto"/>
          </w:tcPr>
          <w:p w:rsidR="00375DCB" w:rsidRPr="008B6AC1" w:rsidRDefault="00375DCB" w:rsidP="000E19BA">
            <w:pPr>
              <w:ind w:left="9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End of the Teleconference</w:t>
            </w:r>
          </w:p>
        </w:tc>
      </w:tr>
    </w:tbl>
    <w:p w:rsidR="00C37550" w:rsidRPr="00C37550" w:rsidRDefault="000E19BA" w:rsidP="00952FD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br w:type="textWrapping" w:clear="all"/>
      </w:r>
    </w:p>
    <w:sectPr w:rsidR="00C37550" w:rsidRPr="00C37550" w:rsidSect="00252AA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09" w:right="992" w:bottom="851" w:left="851" w:header="425" w:footer="686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7BB927" w15:done="0"/>
  <w15:commentEx w15:paraId="377AE103" w15:paraIdParent="3A7BB9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00" w:rsidRDefault="00762100" w:rsidP="00E400C7">
      <w:r>
        <w:separator/>
      </w:r>
    </w:p>
  </w:endnote>
  <w:endnote w:type="continuationSeparator" w:id="0">
    <w:p w:rsidR="00762100" w:rsidRDefault="00762100" w:rsidP="00E4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074024"/>
      <w:docPartObj>
        <w:docPartGallery w:val="Page Numbers (Bottom of Page)"/>
        <w:docPartUnique/>
      </w:docPartObj>
    </w:sdtPr>
    <w:sdtContent>
      <w:p w:rsidR="0032628C" w:rsidRDefault="009D0167">
        <w:pPr>
          <w:pStyle w:val="a5"/>
          <w:jc w:val="right"/>
        </w:pPr>
        <w:r>
          <w:rPr>
            <w:noProof/>
            <w:lang w:val="en-US" w:eastAsia="en-US"/>
          </w:rPr>
          <w:pict>
            <v:line id="Straight Connector 41" o:spid="_x0000_s8193" style="position:absolute;left:0;text-align:left;z-index:251659264;visibility:visible;mso-wrap-distance-top:-6e-5mm;mso-wrap-distance-bottom:-6e-5mm;mso-position-horizontal-relative:text;mso-position-vertical-relative:text" from="-52.05pt,7pt" to="48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" strokecolor="#237e99">
              <o:lock v:ext="edit" shapetype="f"/>
            </v:line>
          </w:pict>
        </w:r>
        <w:r w:rsidRPr="00F95805">
          <w:rPr>
            <w:rFonts w:asciiTheme="minorHAnsi" w:hAnsiTheme="minorHAnsi"/>
            <w:sz w:val="22"/>
          </w:rPr>
          <w:fldChar w:fldCharType="begin"/>
        </w:r>
        <w:r w:rsidR="0032628C" w:rsidRPr="00F95805">
          <w:rPr>
            <w:rFonts w:asciiTheme="minorHAnsi" w:hAnsiTheme="minorHAnsi"/>
            <w:sz w:val="22"/>
          </w:rPr>
          <w:instrText>PAGE   \* MERGEFORMAT</w:instrText>
        </w:r>
        <w:r w:rsidRPr="00F95805">
          <w:rPr>
            <w:rFonts w:asciiTheme="minorHAnsi" w:hAnsiTheme="minorHAnsi"/>
            <w:sz w:val="22"/>
          </w:rPr>
          <w:fldChar w:fldCharType="separate"/>
        </w:r>
        <w:r w:rsidR="000E19BA" w:rsidRPr="000E19BA">
          <w:rPr>
            <w:rFonts w:asciiTheme="minorHAnsi" w:hAnsiTheme="minorHAnsi"/>
            <w:noProof/>
            <w:sz w:val="22"/>
            <w:lang w:val="lt-LT"/>
          </w:rPr>
          <w:t>2</w:t>
        </w:r>
        <w:r w:rsidRPr="00F95805">
          <w:rPr>
            <w:rFonts w:asciiTheme="minorHAnsi" w:hAnsiTheme="minorHAnsi"/>
            <w:sz w:val="22"/>
          </w:rPr>
          <w:fldChar w:fldCharType="end"/>
        </w:r>
      </w:p>
    </w:sdtContent>
  </w:sdt>
  <w:p w:rsidR="0032628C" w:rsidRPr="00112D5C" w:rsidRDefault="0032628C" w:rsidP="00252AAA">
    <w:pPr>
      <w:pStyle w:val="a5"/>
      <w:rPr>
        <w:lang w:val="lt-LT"/>
      </w:rPr>
    </w:pPr>
    <w:r w:rsidRPr="00690E84">
      <w:rPr>
        <w:rFonts w:asciiTheme="minorHAnsi" w:hAnsiTheme="minorHAnsi"/>
        <w:i/>
        <w:sz w:val="18"/>
      </w:rPr>
      <w:t>E</w:t>
    </w:r>
    <w:r>
      <w:rPr>
        <w:rFonts w:asciiTheme="minorHAnsi" w:hAnsiTheme="minorHAnsi"/>
        <w:i/>
        <w:sz w:val="18"/>
      </w:rPr>
      <w:t>U Twinning project</w:t>
    </w:r>
    <w:r w:rsidRPr="00690E84">
      <w:rPr>
        <w:rFonts w:asciiTheme="minorHAnsi" w:hAnsiTheme="minorHAnsi"/>
        <w:i/>
        <w:sz w:val="18"/>
      </w:rPr>
      <w:t xml:space="preserve"> </w:t>
    </w:r>
    <w:r w:rsidRPr="00610430">
      <w:rPr>
        <w:rFonts w:asciiTheme="minorHAnsi" w:hAnsiTheme="minorHAnsi"/>
        <w:i/>
        <w:sz w:val="18"/>
      </w:rPr>
      <w:t>GE 18 ENI HE 01 19</w:t>
    </w:r>
    <w:r>
      <w:rPr>
        <w:rFonts w:asciiTheme="minorHAnsi" w:hAnsiTheme="minorHAnsi"/>
        <w:i/>
        <w:sz w:val="18"/>
      </w:rPr>
      <w:t xml:space="preserve"> </w:t>
    </w:r>
    <w:r>
      <w:rPr>
        <w:rFonts w:asciiTheme="minorHAnsi" w:hAnsiTheme="minorHAnsi"/>
        <w:bCs/>
        <w:i/>
        <w:sz w:val="18"/>
        <w:lang w:val="en-US"/>
      </w:rPr>
      <w:t>”</w:t>
    </w:r>
    <w:r w:rsidRPr="00610430">
      <w:rPr>
        <w:rFonts w:asciiTheme="minorHAnsi" w:hAnsiTheme="minorHAnsi"/>
        <w:bCs/>
        <w:i/>
        <w:sz w:val="18"/>
        <w:lang w:val="en-US"/>
      </w:rPr>
      <w:t>Strengthening Blood Safety System in Georgia</w:t>
    </w:r>
    <w:r>
      <w:rPr>
        <w:rFonts w:asciiTheme="minorHAnsi" w:hAnsiTheme="minorHAnsi"/>
        <w:i/>
        <w:sz w:val="18"/>
      </w:rPr>
      <w:t>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8C" w:rsidRDefault="0032628C" w:rsidP="00E400C7">
    <w:pPr>
      <w:pStyle w:val="a5"/>
      <w:jc w:val="center"/>
    </w:pPr>
    <w:r w:rsidRPr="00E400C7">
      <w:rPr>
        <w:noProof/>
        <w:lang w:val="en-US" w:eastAsia="en-US"/>
      </w:rPr>
      <w:drawing>
        <wp:inline distT="0" distB="0" distL="0" distR="0">
          <wp:extent cx="514350" cy="485775"/>
          <wp:effectExtent l="0" t="0" r="0" b="9525"/>
          <wp:docPr id="4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96" cy="486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00" w:rsidRDefault="00762100" w:rsidP="00E400C7">
      <w:r>
        <w:separator/>
      </w:r>
    </w:p>
  </w:footnote>
  <w:footnote w:type="continuationSeparator" w:id="0">
    <w:p w:rsidR="00762100" w:rsidRDefault="00762100" w:rsidP="00E40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8C" w:rsidRDefault="0032628C" w:rsidP="00252AAA">
    <w:pPr>
      <w:rPr>
        <w:iCs/>
        <w:sz w:val="18"/>
      </w:rPr>
    </w:pPr>
  </w:p>
  <w:p w:rsidR="0032628C" w:rsidRDefault="00326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8C" w:rsidRDefault="0032628C" w:rsidP="00252AAA">
    <w:pPr>
      <w:pStyle w:val="a3"/>
      <w:tabs>
        <w:tab w:val="clear" w:pos="4819"/>
        <w:tab w:val="clear" w:pos="9638"/>
        <w:tab w:val="left" w:pos="2175"/>
      </w:tabs>
    </w:pPr>
    <w:r>
      <w:tab/>
    </w: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bi Turkia">
    <w15:presenceInfo w15:providerId="None" w15:userId="Babi Turk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W_DocType" w:val="橄狜﫸ѳȦ찔环"/>
  </w:docVars>
  <w:rsids>
    <w:rsidRoot w:val="00E12E02"/>
    <w:rsid w:val="00034E4E"/>
    <w:rsid w:val="00036E20"/>
    <w:rsid w:val="00051797"/>
    <w:rsid w:val="00053650"/>
    <w:rsid w:val="000E19BA"/>
    <w:rsid w:val="000F6720"/>
    <w:rsid w:val="00116787"/>
    <w:rsid w:val="00125C02"/>
    <w:rsid w:val="00141E45"/>
    <w:rsid w:val="001573BA"/>
    <w:rsid w:val="001725B8"/>
    <w:rsid w:val="0017647B"/>
    <w:rsid w:val="001A345F"/>
    <w:rsid w:val="001B3B07"/>
    <w:rsid w:val="002045C8"/>
    <w:rsid w:val="00252AAA"/>
    <w:rsid w:val="00254B59"/>
    <w:rsid w:val="0027233A"/>
    <w:rsid w:val="0028617E"/>
    <w:rsid w:val="00295D87"/>
    <w:rsid w:val="002C136A"/>
    <w:rsid w:val="002E6031"/>
    <w:rsid w:val="002F6B09"/>
    <w:rsid w:val="0032628C"/>
    <w:rsid w:val="00333C41"/>
    <w:rsid w:val="00334159"/>
    <w:rsid w:val="00335C99"/>
    <w:rsid w:val="00342C65"/>
    <w:rsid w:val="00347244"/>
    <w:rsid w:val="00347A2B"/>
    <w:rsid w:val="00375DCB"/>
    <w:rsid w:val="003C2D31"/>
    <w:rsid w:val="003C3A35"/>
    <w:rsid w:val="003D2F26"/>
    <w:rsid w:val="003F0910"/>
    <w:rsid w:val="00426DC4"/>
    <w:rsid w:val="0045434B"/>
    <w:rsid w:val="00470269"/>
    <w:rsid w:val="00472064"/>
    <w:rsid w:val="0047317F"/>
    <w:rsid w:val="004C1934"/>
    <w:rsid w:val="004C6577"/>
    <w:rsid w:val="004F7D16"/>
    <w:rsid w:val="00503321"/>
    <w:rsid w:val="005422D9"/>
    <w:rsid w:val="00554481"/>
    <w:rsid w:val="00555B2F"/>
    <w:rsid w:val="005640EA"/>
    <w:rsid w:val="005A54B9"/>
    <w:rsid w:val="005B26B7"/>
    <w:rsid w:val="005B5D31"/>
    <w:rsid w:val="005B7AAC"/>
    <w:rsid w:val="005C733B"/>
    <w:rsid w:val="005F4C1D"/>
    <w:rsid w:val="0060081B"/>
    <w:rsid w:val="0061429C"/>
    <w:rsid w:val="00617ABE"/>
    <w:rsid w:val="00621891"/>
    <w:rsid w:val="00624B43"/>
    <w:rsid w:val="00627543"/>
    <w:rsid w:val="00631CD9"/>
    <w:rsid w:val="00642B27"/>
    <w:rsid w:val="00647777"/>
    <w:rsid w:val="00652FC1"/>
    <w:rsid w:val="00656A7C"/>
    <w:rsid w:val="00670541"/>
    <w:rsid w:val="00674DF9"/>
    <w:rsid w:val="006822DA"/>
    <w:rsid w:val="006865A7"/>
    <w:rsid w:val="006B14A2"/>
    <w:rsid w:val="006D11E3"/>
    <w:rsid w:val="006E0582"/>
    <w:rsid w:val="00723C76"/>
    <w:rsid w:val="007435BF"/>
    <w:rsid w:val="00755261"/>
    <w:rsid w:val="00762100"/>
    <w:rsid w:val="00786389"/>
    <w:rsid w:val="00786E33"/>
    <w:rsid w:val="007904E6"/>
    <w:rsid w:val="007B2308"/>
    <w:rsid w:val="007C37B6"/>
    <w:rsid w:val="007E12AE"/>
    <w:rsid w:val="007E591D"/>
    <w:rsid w:val="007F12CA"/>
    <w:rsid w:val="00826381"/>
    <w:rsid w:val="00840C97"/>
    <w:rsid w:val="008432F7"/>
    <w:rsid w:val="00856662"/>
    <w:rsid w:val="00870E3F"/>
    <w:rsid w:val="00885755"/>
    <w:rsid w:val="00886F93"/>
    <w:rsid w:val="00892D85"/>
    <w:rsid w:val="008A5819"/>
    <w:rsid w:val="008B3EC9"/>
    <w:rsid w:val="008B5D2E"/>
    <w:rsid w:val="008E05AD"/>
    <w:rsid w:val="008E258C"/>
    <w:rsid w:val="00901745"/>
    <w:rsid w:val="009225B4"/>
    <w:rsid w:val="009312F8"/>
    <w:rsid w:val="00944B43"/>
    <w:rsid w:val="00952FDD"/>
    <w:rsid w:val="009560F2"/>
    <w:rsid w:val="0096131E"/>
    <w:rsid w:val="009667D7"/>
    <w:rsid w:val="00977A91"/>
    <w:rsid w:val="009910AA"/>
    <w:rsid w:val="00993FFD"/>
    <w:rsid w:val="009A09AB"/>
    <w:rsid w:val="009B7D14"/>
    <w:rsid w:val="009D0167"/>
    <w:rsid w:val="009E1BC3"/>
    <w:rsid w:val="009E1E3B"/>
    <w:rsid w:val="009E50C0"/>
    <w:rsid w:val="009F29C6"/>
    <w:rsid w:val="00A14109"/>
    <w:rsid w:val="00A637B3"/>
    <w:rsid w:val="00A96B1E"/>
    <w:rsid w:val="00AA768F"/>
    <w:rsid w:val="00AB3CA5"/>
    <w:rsid w:val="00AC4144"/>
    <w:rsid w:val="00AC6F08"/>
    <w:rsid w:val="00AD0902"/>
    <w:rsid w:val="00B22955"/>
    <w:rsid w:val="00B231CB"/>
    <w:rsid w:val="00B237BB"/>
    <w:rsid w:val="00B307A8"/>
    <w:rsid w:val="00B33476"/>
    <w:rsid w:val="00B91BFD"/>
    <w:rsid w:val="00B9654E"/>
    <w:rsid w:val="00BA5858"/>
    <w:rsid w:val="00BC2895"/>
    <w:rsid w:val="00BE23B6"/>
    <w:rsid w:val="00C00B5B"/>
    <w:rsid w:val="00C02197"/>
    <w:rsid w:val="00C12379"/>
    <w:rsid w:val="00C37550"/>
    <w:rsid w:val="00C51961"/>
    <w:rsid w:val="00C53F17"/>
    <w:rsid w:val="00C55ABA"/>
    <w:rsid w:val="00C81EA9"/>
    <w:rsid w:val="00CC371B"/>
    <w:rsid w:val="00CE51E1"/>
    <w:rsid w:val="00CF65ED"/>
    <w:rsid w:val="00D12922"/>
    <w:rsid w:val="00D613AC"/>
    <w:rsid w:val="00D86B4B"/>
    <w:rsid w:val="00DB2730"/>
    <w:rsid w:val="00DC0CD7"/>
    <w:rsid w:val="00DD7EE7"/>
    <w:rsid w:val="00E12E02"/>
    <w:rsid w:val="00E23343"/>
    <w:rsid w:val="00E30178"/>
    <w:rsid w:val="00E400C7"/>
    <w:rsid w:val="00E461AB"/>
    <w:rsid w:val="00E5435F"/>
    <w:rsid w:val="00E54A1E"/>
    <w:rsid w:val="00F10F5B"/>
    <w:rsid w:val="00F27B02"/>
    <w:rsid w:val="00F36C21"/>
    <w:rsid w:val="00F45187"/>
    <w:rsid w:val="00F8599B"/>
    <w:rsid w:val="00F929BA"/>
    <w:rsid w:val="00FA6D40"/>
    <w:rsid w:val="00FC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9613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131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paragraph" w:styleId="a3">
    <w:name w:val="header"/>
    <w:basedOn w:val="a"/>
    <w:link w:val="a4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footer"/>
    <w:basedOn w:val="a"/>
    <w:link w:val="a6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7">
    <w:name w:val="Table Grid"/>
    <w:basedOn w:val="a1"/>
    <w:uiPriority w:val="39"/>
    <w:rsid w:val="0096131E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1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797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ENCOstandardEN">
    <w:name w:val="ENCO_standard_EN"/>
    <w:basedOn w:val="a"/>
    <w:rsid w:val="00347A2B"/>
    <w:pPr>
      <w:spacing w:after="120" w:line="280" w:lineRule="exact"/>
    </w:pPr>
    <w:rPr>
      <w:rFonts w:ascii="Trebuchet MS" w:hAnsi="Trebuchet MS"/>
      <w:lang w:val="en-US" w:eastAsia="de-DE"/>
    </w:rPr>
  </w:style>
  <w:style w:type="paragraph" w:styleId="aa">
    <w:name w:val="caption"/>
    <w:basedOn w:val="a"/>
    <w:next w:val="a"/>
    <w:uiPriority w:val="35"/>
    <w:unhideWhenUsed/>
    <w:qFormat/>
    <w:rsid w:val="00C37550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58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581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A581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58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581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19AB-6370-49D4-93BF-6D6E529C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Klemensas Mažeika</dc:creator>
  <cp:lastModifiedBy>keti khizanishvili</cp:lastModifiedBy>
  <cp:revision>4</cp:revision>
  <dcterms:created xsi:type="dcterms:W3CDTF">2020-07-16T12:00:00Z</dcterms:created>
  <dcterms:modified xsi:type="dcterms:W3CDTF">2020-07-16T12:07:00Z</dcterms:modified>
</cp:coreProperties>
</file>